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5" w:rsidRDefault="00B10FF5" w:rsidP="004A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4A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bookmarkStart w:id="0" w:name="_GoBack"/>
      <w:bookmarkEnd w:id="0"/>
      <w:r w:rsidRPr="00B33D23">
        <w:rPr>
          <w:b/>
          <w:bCs/>
          <w:color w:val="000000"/>
          <w:sz w:val="28"/>
          <w:szCs w:val="28"/>
        </w:rPr>
        <w:t>Ответственность за незаконную добычу общераспространенных полезных ископаемых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>В силу статьи 1.2 Закона Российской Федерации 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>Статьей 11 Закона РФ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 xml:space="preserve">Таким образом, действующее законодательство в области </w:t>
      </w:r>
      <w:proofErr w:type="spellStart"/>
      <w:r w:rsidRPr="00B33D23">
        <w:rPr>
          <w:color w:val="000000"/>
          <w:sz w:val="28"/>
          <w:szCs w:val="28"/>
        </w:rPr>
        <w:t>недропользования</w:t>
      </w:r>
      <w:proofErr w:type="spellEnd"/>
      <w:r w:rsidRPr="00B33D23">
        <w:rPr>
          <w:color w:val="000000"/>
          <w:sz w:val="28"/>
          <w:szCs w:val="28"/>
        </w:rPr>
        <w:t xml:space="preserve"> однозначно предписывает, что пользование недрами, в том числе добыча общераспространенных полезных ископаемых, в частности песчано-гравийных смесей, гранита, песчаника и прочего,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>Любое иное пользование участками недр влечет административную и уголовную ответственность.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 xml:space="preserve">Так, частью 1 статьи 7.3 </w:t>
      </w:r>
      <w:proofErr w:type="spellStart"/>
      <w:r w:rsidRPr="00B33D23">
        <w:rPr>
          <w:color w:val="000000"/>
          <w:sz w:val="28"/>
          <w:szCs w:val="28"/>
        </w:rPr>
        <w:t>КоАП</w:t>
      </w:r>
      <w:proofErr w:type="spellEnd"/>
      <w:r w:rsidRPr="00B33D23">
        <w:rPr>
          <w:color w:val="000000"/>
          <w:sz w:val="28"/>
          <w:szCs w:val="28"/>
        </w:rPr>
        <w:t xml:space="preserve"> РФ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>Уголовная ответственность предусмотрена ст. 158 (за тайное хищение полезных ископаемых, являющихся государственной собственностью) и ст.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proofErr w:type="gramStart"/>
      <w:r w:rsidRPr="00B33D23">
        <w:rPr>
          <w:color w:val="000000"/>
          <w:sz w:val="28"/>
          <w:szCs w:val="28"/>
        </w:rPr>
        <w:t xml:space="preserve">Максимальное наказание, предусмотренное ст. 158 УК РФ, -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</w:t>
      </w:r>
      <w:r w:rsidRPr="00B33D23">
        <w:rPr>
          <w:color w:val="000000"/>
          <w:sz w:val="28"/>
          <w:szCs w:val="28"/>
        </w:rPr>
        <w:lastRenderedPageBreak/>
        <w:t>либо без такового и с ограничением свободы на срок до двух лет либо без такового.</w:t>
      </w:r>
      <w:proofErr w:type="gramEnd"/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 xml:space="preserve">Статьёй 171 УК РФ также предусмотрено наказание </w:t>
      </w:r>
      <w:proofErr w:type="gramStart"/>
      <w:r w:rsidRPr="00B33D23">
        <w:rPr>
          <w:color w:val="000000"/>
          <w:sz w:val="28"/>
          <w:szCs w:val="28"/>
        </w:rPr>
        <w:t>в виде лишения свободы на срок до пяти лет со штрафом в размере</w:t>
      </w:r>
      <w:proofErr w:type="gramEnd"/>
      <w:r w:rsidRPr="00B33D23">
        <w:rPr>
          <w:color w:val="000000"/>
          <w:sz w:val="28"/>
          <w:szCs w:val="28"/>
        </w:rPr>
        <w:t xml:space="preserve">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rFonts w:ascii="Trebuchet MS" w:hAnsi="Trebuchet MS"/>
          <w:color w:val="000000"/>
          <w:sz w:val="28"/>
          <w:szCs w:val="28"/>
        </w:rPr>
        <w:t> 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>Старший помощник прокурора</w:t>
      </w:r>
    </w:p>
    <w:p w:rsidR="00B33D23" w:rsidRPr="00B33D23" w:rsidRDefault="00B33D23" w:rsidP="00B33D23">
      <w:pPr>
        <w:pStyle w:val="a3"/>
        <w:shd w:val="clear" w:color="auto" w:fill="CECECE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33D23">
        <w:rPr>
          <w:color w:val="000000"/>
          <w:sz w:val="28"/>
          <w:szCs w:val="28"/>
        </w:rPr>
        <w:t xml:space="preserve">юрист 1 класса Н.В. </w:t>
      </w:r>
      <w:proofErr w:type="spellStart"/>
      <w:r w:rsidRPr="00B33D23">
        <w:rPr>
          <w:color w:val="000000"/>
          <w:sz w:val="28"/>
          <w:szCs w:val="28"/>
        </w:rPr>
        <w:t>Горнушко</w:t>
      </w:r>
      <w:proofErr w:type="spellEnd"/>
    </w:p>
    <w:p w:rsidR="00B02B2B" w:rsidRPr="004A01FD" w:rsidRDefault="00B02B2B" w:rsidP="00B33D23">
      <w:pPr>
        <w:pStyle w:val="a3"/>
        <w:spacing w:after="0" w:afterAutospacing="0"/>
        <w:jc w:val="both"/>
        <w:rPr>
          <w:sz w:val="28"/>
          <w:szCs w:val="28"/>
        </w:rPr>
      </w:pPr>
    </w:p>
    <w:sectPr w:rsidR="00B02B2B" w:rsidRPr="004A01FD" w:rsidSect="00B02B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B2B"/>
    <w:rsid w:val="00166245"/>
    <w:rsid w:val="003F1E82"/>
    <w:rsid w:val="004A01FD"/>
    <w:rsid w:val="005C1349"/>
    <w:rsid w:val="00B02B2B"/>
    <w:rsid w:val="00B10FF5"/>
    <w:rsid w:val="00B33D23"/>
    <w:rsid w:val="00EB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Поселение_2</cp:lastModifiedBy>
  <cp:revision>2</cp:revision>
  <dcterms:created xsi:type="dcterms:W3CDTF">2018-10-23T06:41:00Z</dcterms:created>
  <dcterms:modified xsi:type="dcterms:W3CDTF">2018-10-23T06:41:00Z</dcterms:modified>
</cp:coreProperties>
</file>