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B14572" w:rsidRPr="002A0CAB" w:rsidRDefault="002A0CAB" w:rsidP="00DC3FD7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r w:rsidRPr="002A0CAB">
        <w:rPr>
          <w:b/>
          <w:sz w:val="28"/>
          <w:szCs w:val="28"/>
        </w:rPr>
        <w:t>Цель поставлена – улучшение инвестиционного климата в Краснодарском крае</w:t>
      </w:r>
    </w:p>
    <w:p w:rsidR="00DC3FD7" w:rsidRPr="00DC3FD7" w:rsidRDefault="00DC3FD7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Благоприятный инвестиционный климат в значительной степени характеризуется качеством государственных процедур: от скорости регистрации предприятия и легкости подключения к электрическим сетям до получения разрешений на строительство и развития конкуренции.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При этом часть административных барьеров, препятствующих развитию предпринимательской деятельности на территории Российской Федерации, находится на региональном и муниципальном уровне.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Государственный кадастровый учет недвижимого имущества и государственная регистрация прав на недвижимое имущество и сделок с ним входят в число приоритетных направлений улучшения инвестиционного климата, которые на 90% определяют результаты регионов в Национальном рейтинге. Прежде всего, речь идет о переходе на электронные услуги, так называемые бесконтактные технологии, призванные противостоять коррупционным проявлениям, и одновременно развитии сети МФЦ.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Управление Росреестра по </w:t>
      </w:r>
      <w:r w:rsidR="00BD3225">
        <w:rPr>
          <w:sz w:val="24"/>
          <w:szCs w:val="24"/>
        </w:rPr>
        <w:t>Краснодарском крае</w:t>
      </w:r>
      <w:r w:rsidRPr="002A0CAB">
        <w:rPr>
          <w:sz w:val="24"/>
          <w:szCs w:val="24"/>
        </w:rPr>
        <w:t xml:space="preserve"> вместе с филиалом Федеральной кадастровой палаты принимают активное участие в разработке двух целевых моделей: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основная цель которых – создание благоприятных условий для ведения бизнеса, развитие конкуренции и улучшение инвестиционного климата на территории области.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Другое важное направление – качество сведений Единого государственного реестра недвижимости (ЕГРН), которые обобщают сведения о правах и об объектах. Проблема в том, </w:t>
      </w:r>
      <w:r w:rsidRPr="00770ED5">
        <w:rPr>
          <w:sz w:val="24"/>
          <w:szCs w:val="24"/>
        </w:rPr>
        <w:t xml:space="preserve">что около </w:t>
      </w:r>
      <w:r w:rsidR="00770ED5" w:rsidRPr="00770ED5">
        <w:rPr>
          <w:sz w:val="24"/>
          <w:szCs w:val="24"/>
        </w:rPr>
        <w:t>20 %</w:t>
      </w:r>
      <w:r w:rsidRPr="00770ED5">
        <w:rPr>
          <w:sz w:val="24"/>
          <w:szCs w:val="24"/>
        </w:rPr>
        <w:t xml:space="preserve"> земельных участков в </w:t>
      </w:r>
      <w:r w:rsidR="00F12A1D" w:rsidRPr="00770ED5">
        <w:rPr>
          <w:sz w:val="24"/>
          <w:szCs w:val="24"/>
        </w:rPr>
        <w:t>Краснодарском крае</w:t>
      </w:r>
      <w:r w:rsidRPr="00770ED5">
        <w:rPr>
          <w:sz w:val="24"/>
          <w:szCs w:val="24"/>
        </w:rPr>
        <w:t xml:space="preserve"> не имеют точных границ</w:t>
      </w:r>
      <w:r w:rsidRPr="002A0CAB">
        <w:rPr>
          <w:sz w:val="24"/>
          <w:szCs w:val="24"/>
        </w:rPr>
        <w:t xml:space="preserve">. И для того чтобы поднять инвестиционную привлекательность </w:t>
      </w:r>
      <w:r w:rsidR="00770ED5">
        <w:rPr>
          <w:sz w:val="24"/>
          <w:szCs w:val="24"/>
        </w:rPr>
        <w:t>края</w:t>
      </w:r>
      <w:r w:rsidRPr="002A0CAB">
        <w:rPr>
          <w:sz w:val="24"/>
          <w:szCs w:val="24"/>
        </w:rPr>
        <w:t xml:space="preserve"> на высокий уровень, необходимо внести в реестр все границы участков.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Управление Росреестра по </w:t>
      </w:r>
      <w:r w:rsidR="00BD3225">
        <w:rPr>
          <w:sz w:val="24"/>
          <w:szCs w:val="24"/>
        </w:rPr>
        <w:t>Краснодарскому краю</w:t>
      </w:r>
      <w:r w:rsidR="008A7578">
        <w:rPr>
          <w:sz w:val="24"/>
          <w:szCs w:val="24"/>
        </w:rPr>
        <w:t xml:space="preserve"> и К</w:t>
      </w:r>
      <w:r w:rsidRPr="002A0CAB">
        <w:rPr>
          <w:sz w:val="24"/>
          <w:szCs w:val="24"/>
        </w:rPr>
        <w:t xml:space="preserve">адастровая палата со своей стороны осуществляют методическое сопровождение мероприятий по установлению границ, проводимых органами государственной власти и местного самоуправления.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Как ожидается, в результате реализации «дорожных карт» </w:t>
      </w:r>
      <w:r w:rsidR="00BD3225">
        <w:rPr>
          <w:sz w:val="24"/>
          <w:szCs w:val="24"/>
        </w:rPr>
        <w:t>Краснодарский край</w:t>
      </w:r>
      <w:r w:rsidRPr="002A0CAB">
        <w:rPr>
          <w:sz w:val="24"/>
          <w:szCs w:val="24"/>
        </w:rPr>
        <w:t xml:space="preserve"> долж</w:t>
      </w:r>
      <w:r w:rsidR="00BD3225">
        <w:rPr>
          <w:sz w:val="24"/>
          <w:szCs w:val="24"/>
        </w:rPr>
        <w:t>ен</w:t>
      </w:r>
      <w:r w:rsidRPr="002A0CAB">
        <w:rPr>
          <w:sz w:val="24"/>
          <w:szCs w:val="24"/>
        </w:rPr>
        <w:t xml:space="preserve"> занять </w:t>
      </w:r>
      <w:r w:rsidR="00770ED5">
        <w:rPr>
          <w:sz w:val="24"/>
          <w:szCs w:val="24"/>
        </w:rPr>
        <w:t xml:space="preserve">наиболее </w:t>
      </w:r>
      <w:bookmarkStart w:id="0" w:name="_GoBack"/>
      <w:bookmarkEnd w:id="0"/>
      <w:r w:rsidRPr="002A0CAB">
        <w:rPr>
          <w:sz w:val="24"/>
          <w:szCs w:val="24"/>
        </w:rPr>
        <w:t>высокий уровень в рейтингах и отчетах об инвестиционном климате.</w:t>
      </w:r>
    </w:p>
    <w:p w:rsidR="0050299B" w:rsidRPr="002A0CAB" w:rsidRDefault="0050299B" w:rsidP="002A0C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3C" w:rsidRDefault="00D50B3C" w:rsidP="00B51CF4">
      <w:pPr>
        <w:spacing w:after="0" w:line="240" w:lineRule="auto"/>
      </w:pPr>
      <w:r>
        <w:separator/>
      </w:r>
    </w:p>
  </w:endnote>
  <w:endnote w:type="continuationSeparator" w:id="1">
    <w:p w:rsidR="00D50B3C" w:rsidRDefault="00D50B3C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3C" w:rsidRDefault="00D50B3C" w:rsidP="00B51CF4">
      <w:pPr>
        <w:spacing w:after="0" w:line="240" w:lineRule="auto"/>
      </w:pPr>
      <w:r>
        <w:separator/>
      </w:r>
    </w:p>
  </w:footnote>
  <w:footnote w:type="continuationSeparator" w:id="1">
    <w:p w:rsidR="00D50B3C" w:rsidRDefault="00D50B3C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351FA"/>
    <w:rsid w:val="00770ED5"/>
    <w:rsid w:val="007763D0"/>
    <w:rsid w:val="007832E4"/>
    <w:rsid w:val="00790ECF"/>
    <w:rsid w:val="007A13C3"/>
    <w:rsid w:val="007B10D5"/>
    <w:rsid w:val="00844985"/>
    <w:rsid w:val="008522E3"/>
    <w:rsid w:val="008A7578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14572"/>
    <w:rsid w:val="00B37E61"/>
    <w:rsid w:val="00B51CF4"/>
    <w:rsid w:val="00BB5993"/>
    <w:rsid w:val="00BD3225"/>
    <w:rsid w:val="00BE4CD4"/>
    <w:rsid w:val="00C00215"/>
    <w:rsid w:val="00C0532A"/>
    <w:rsid w:val="00C2030A"/>
    <w:rsid w:val="00C24CD2"/>
    <w:rsid w:val="00C340E0"/>
    <w:rsid w:val="00C60441"/>
    <w:rsid w:val="00C607D9"/>
    <w:rsid w:val="00C6704B"/>
    <w:rsid w:val="00C963BD"/>
    <w:rsid w:val="00D47B17"/>
    <w:rsid w:val="00D50B3C"/>
    <w:rsid w:val="00D90D70"/>
    <w:rsid w:val="00D9594B"/>
    <w:rsid w:val="00DA4E20"/>
    <w:rsid w:val="00DC3FD7"/>
    <w:rsid w:val="00E206EC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7</cp:revision>
  <dcterms:created xsi:type="dcterms:W3CDTF">2018-04-07T09:53:00Z</dcterms:created>
  <dcterms:modified xsi:type="dcterms:W3CDTF">2018-06-22T08:21:00Z</dcterms:modified>
</cp:coreProperties>
</file>